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программе по физике .10-11классы.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разработана на основе: Примерной программы среднего (полного) общего образования 10-11 классы (базовый уровень) и авторской программы Г.Я. Мякишева «Физика» 10-11классы, М.: Просвещение 2007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Гуманитарное значение физики как составной части общего образовании состоит в том, что она вооружает школьника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научным методом познания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позволяющим получать объективные знания об окружающем мире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изучения физики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701DC0" w:rsidRDefault="00701DC0" w:rsidP="00701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освоение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знаний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701DC0" w:rsidRDefault="00701DC0" w:rsidP="00701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овладение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умениями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01DC0" w:rsidRDefault="00701DC0" w:rsidP="00701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развитие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01DC0" w:rsidRDefault="00701DC0" w:rsidP="00701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воспитание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01DC0" w:rsidRDefault="00701DC0" w:rsidP="00701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использование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приобретенных знаний и умений </w:t>
      </w:r>
      <w:r>
        <w:rPr>
          <w:rFonts w:ascii="Arial" w:hAnsi="Arial" w:cs="Arial"/>
          <w:color w:val="000000"/>
          <w:sz w:val="21"/>
          <w:szCs w:val="21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Обучение ведется по учебникам</w:t>
      </w:r>
    </w:p>
    <w:p w:rsidR="00701DC0" w:rsidRDefault="00701DC0" w:rsidP="00701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Г.Я.Мякишев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Б.Б.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Буховцев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Н.Н. Сотский. Физика 10 класс: учебник для общеобразовательных учреждений. М.: Просвещение,2012</w:t>
      </w:r>
    </w:p>
    <w:p w:rsidR="00701DC0" w:rsidRDefault="00701DC0" w:rsidP="00701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Г.Я.Мякишев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Б.Б.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Буховцев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Н.Н. Сотский. Физика 11 класс: учебник для общеобразовательных учреждений. М.: Просвещение,2012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Весь курс физики распределен по классам следующим образом: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10 классе изучаются: физика и методы научного познания, механика, молекулярная физика, электродинамика (начало);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- в 11 классе изучаются: электродинамика (окончание), оптика, квантовая физика и элементы астрофизики,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методы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научного познания.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Обязательный минимум содержания основных образовательных программ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Физика и методы научного познания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Физика как наука. Научные методы познания окружающего мира и их отличия от других методов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познания.Роль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эксперимента и теории в процессе познания природы.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Моделирование физических явлений и процессов.</w:t>
      </w:r>
      <w:r>
        <w:rPr>
          <w:rFonts w:ascii="Arial" w:hAnsi="Arial" w:cs="Arial"/>
          <w:color w:val="000000"/>
          <w:sz w:val="21"/>
          <w:szCs w:val="21"/>
        </w:rPr>
        <w:t xml:space="preserve"> Научные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гипотизы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Физические законы.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Границы применимости физических законов и теорий. Принцип соответствия.</w:t>
      </w:r>
      <w:r>
        <w:rPr>
          <w:rFonts w:ascii="Arial" w:hAnsi="Arial" w:cs="Arial"/>
          <w:color w:val="000000"/>
          <w:sz w:val="21"/>
          <w:szCs w:val="21"/>
        </w:rPr>
        <w:t> Основные элементы физической картины мира.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Механика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Проведение опытов, </w:t>
      </w:r>
      <w:r>
        <w:rPr>
          <w:rFonts w:ascii="Arial" w:hAnsi="Arial" w:cs="Arial"/>
          <w:color w:val="000000"/>
          <w:sz w:val="21"/>
          <w:szCs w:val="21"/>
        </w:rPr>
        <w:t>иллюстрирующих проявления принципа относительности, законов классической механики, сохранение импульса и механической энергии.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Практическое применение физических знаний в повседневной жизни </w:t>
      </w:r>
      <w:r>
        <w:rPr>
          <w:rFonts w:ascii="Arial" w:hAnsi="Arial" w:cs="Arial"/>
          <w:color w:val="000000"/>
          <w:sz w:val="21"/>
          <w:szCs w:val="21"/>
        </w:rPr>
        <w:t xml:space="preserve">для использования простых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механизмов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инструментов, транспортных средств.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Молекулярная физика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Возникновение атомистической гипотезы строения вещества и её экспериментальные доказательства. Абсолютная температура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какмера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средней кинетической энергии теплового движения частиц вещества.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Модель идеального газа. </w:t>
      </w:r>
      <w:r>
        <w:rPr>
          <w:rFonts w:ascii="Arial" w:hAnsi="Arial" w:cs="Arial"/>
          <w:color w:val="000000"/>
          <w:sz w:val="21"/>
          <w:szCs w:val="21"/>
        </w:rPr>
        <w:t>Давление газа. Уравнение состояния идеального газа. Строение и свойства жидкостей и твёрдых тел.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Законы термодинамики.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Порядок и хаос. Необратимость тепловых процессов.</w:t>
      </w:r>
      <w:r>
        <w:rPr>
          <w:rFonts w:ascii="Arial" w:hAnsi="Arial" w:cs="Arial"/>
          <w:color w:val="000000"/>
          <w:sz w:val="21"/>
          <w:szCs w:val="21"/>
        </w:rPr>
        <w:t> Тепловые двигатели и охрана окружающей среды.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Проведение опытов </w:t>
      </w:r>
      <w:r>
        <w:rPr>
          <w:rFonts w:ascii="Arial" w:hAnsi="Arial" w:cs="Arial"/>
          <w:color w:val="000000"/>
          <w:sz w:val="21"/>
          <w:szCs w:val="21"/>
        </w:rPr>
        <w:t>по изучению свойств газов, жидкостей и твёрдых тел, тепловых процессов и агрегатных превращений вещества.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Практическое применение в повседневной жизни физических знаний </w:t>
      </w:r>
      <w:r>
        <w:rPr>
          <w:rFonts w:ascii="Arial" w:hAnsi="Arial" w:cs="Arial"/>
          <w:color w:val="000000"/>
          <w:sz w:val="21"/>
          <w:szCs w:val="21"/>
        </w:rPr>
        <w:t>о свойствах газов, жидкостей и твёрдых тел; об охране окружающей среды.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Электродинамика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Электромагнитные волны. Волновые свойства света. Различные виды электромагнитных излучений и их практическое применение.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Проведение опытов </w:t>
      </w:r>
      <w:r>
        <w:rPr>
          <w:rFonts w:ascii="Arial" w:hAnsi="Arial" w:cs="Arial"/>
          <w:color w:val="000000"/>
          <w:sz w:val="21"/>
          <w:szCs w:val="21"/>
        </w:rPr>
        <w:t>по исследованию явления электромагнитной индукции, электромагнитных волн, волновых свойств света.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Объяснения устройства и принципа действия технических объектов, практическое применение физических знаний в повседневной жизни: </w:t>
      </w:r>
      <w:r>
        <w:rPr>
          <w:rFonts w:ascii="Arial" w:hAnsi="Arial" w:cs="Arial"/>
          <w:color w:val="000000"/>
          <w:sz w:val="21"/>
          <w:szCs w:val="21"/>
        </w:rPr>
        <w:t>при использовании микрофона, динамика, трансформатора, магнитофона; для безопасного обращения с домашней электропроводкой, бытовой электро- и радиоаппаратурой.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Квантовая физика и элементы астрофизики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Гипотеза Планка о квантах. Фотоэффект. Фотон. Гипотеза де Бройля о волновых свойствах частиц.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Копоскулярно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-волновой дуализм. Соотношение неопределённостей Гейзенберга.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Планетарная модель атома. Квантовые постулаты Бора. Лазеры. 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Солнечная система. Звёзды и источники их энергии.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Современные представления о происхождении 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эволюции Солнца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звёзд.</w:t>
      </w:r>
      <w:r>
        <w:rPr>
          <w:rFonts w:ascii="Arial" w:hAnsi="Arial" w:cs="Arial"/>
          <w:color w:val="000000"/>
          <w:sz w:val="21"/>
          <w:szCs w:val="21"/>
        </w:rPr>
        <w:t> Галактика. Пространственные масштабы наблюдаемой Вселенной.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Применимость законов физики для объяснения природы космических объектов.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Наблюдения и описание </w:t>
      </w:r>
      <w:r>
        <w:rPr>
          <w:rFonts w:ascii="Arial" w:hAnsi="Arial" w:cs="Arial"/>
          <w:color w:val="000000"/>
          <w:sz w:val="21"/>
          <w:szCs w:val="21"/>
        </w:rPr>
        <w:t>движения небесных тел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Проведение исследований </w:t>
      </w:r>
      <w:r>
        <w:rPr>
          <w:rFonts w:ascii="Arial" w:hAnsi="Arial" w:cs="Arial"/>
          <w:color w:val="000000"/>
          <w:sz w:val="21"/>
          <w:szCs w:val="21"/>
        </w:rPr>
        <w:t>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Количество учебных часов, на которое рассчитана программа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10 классе-102 часа (по 3 часа в неделю);</w:t>
      </w:r>
    </w:p>
    <w:p w:rsidR="00701DC0" w:rsidRDefault="00701DC0" w:rsidP="00701D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11классе -102 часа (по 3 часа в неделю).</w:t>
      </w:r>
    </w:p>
    <w:p w:rsidR="004F2329" w:rsidRDefault="004F2329">
      <w:bookmarkStart w:id="0" w:name="_GoBack"/>
      <w:bookmarkEnd w:id="0"/>
    </w:p>
    <w:sectPr w:rsidR="004F2329" w:rsidSect="009635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D2962"/>
    <w:multiLevelType w:val="multilevel"/>
    <w:tmpl w:val="9968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C6D34"/>
    <w:multiLevelType w:val="multilevel"/>
    <w:tmpl w:val="748A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C0"/>
    <w:rsid w:val="004F2329"/>
    <w:rsid w:val="00701DC0"/>
    <w:rsid w:val="007A2B2B"/>
    <w:rsid w:val="0096354E"/>
    <w:rsid w:val="00C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0E0F6-A7A8-4AC7-9DC1-3566258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6499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2020-12-17T07:59:00Z</dcterms:created>
  <dcterms:modified xsi:type="dcterms:W3CDTF">2020-12-17T07:59:00Z</dcterms:modified>
</cp:coreProperties>
</file>